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A1DA" w14:textId="3C8E1C02" w:rsidR="00A0175B" w:rsidRPr="006364BC" w:rsidRDefault="000D224D" w:rsidP="006A22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imes-Roman"/>
          <w:b/>
          <w:bCs/>
          <w:color w:val="000000"/>
          <w:lang w:bidi="fr-FR"/>
        </w:rPr>
      </w:pPr>
      <w:r w:rsidRPr="006364BC">
        <w:rPr>
          <w:rFonts w:cs="Times-Roman"/>
          <w:b/>
          <w:bCs/>
          <w:color w:val="000000"/>
          <w:lang w:bidi="fr-FR"/>
        </w:rPr>
        <w:t>NOVEL TRENDS IN MODELLING FLUIDS IN GAMING</w:t>
      </w:r>
    </w:p>
    <w:p w14:paraId="6A44FB83" w14:textId="77777777" w:rsidR="00A0175B" w:rsidRPr="00715ED5" w:rsidRDefault="00A0175B" w:rsidP="00A017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imes-Roman"/>
          <w:color w:val="000000"/>
          <w:sz w:val="21"/>
          <w:szCs w:val="21"/>
          <w:lang w:bidi="fr-FR"/>
        </w:rPr>
      </w:pPr>
    </w:p>
    <w:p w14:paraId="7371D031" w14:textId="6F28FA53" w:rsidR="00A0175B" w:rsidRDefault="006A2235" w:rsidP="00A017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imes-Roman"/>
          <w:color w:val="000000"/>
          <w:sz w:val="22"/>
          <w:szCs w:val="23"/>
          <w:lang w:bidi="fr-FR"/>
        </w:rPr>
      </w:pPr>
      <w:r w:rsidRPr="00392AE0">
        <w:rPr>
          <w:rFonts w:cs="Times-Roman"/>
          <w:color w:val="000000"/>
          <w:sz w:val="22"/>
          <w:szCs w:val="23"/>
          <w:u w:val="single"/>
          <w:lang w:bidi="fr-FR"/>
        </w:rPr>
        <w:t>Super Mario</w:t>
      </w:r>
      <w:r w:rsidRPr="006364BC">
        <w:rPr>
          <w:rFonts w:cs="Times-Roman"/>
          <w:color w:val="000000"/>
          <w:sz w:val="22"/>
          <w:szCs w:val="23"/>
          <w:vertAlign w:val="superscript"/>
          <w:lang w:bidi="fr-FR"/>
        </w:rPr>
        <w:t>1,</w:t>
      </w:r>
      <w:r w:rsidRPr="006364BC">
        <w:rPr>
          <w:rFonts w:cs="Times-Roman"/>
          <w:color w:val="000000"/>
          <w:sz w:val="22"/>
          <w:szCs w:val="23"/>
          <w:lang w:bidi="fr-FR"/>
        </w:rPr>
        <w:t xml:space="preserve"> </w:t>
      </w:r>
      <w:proofErr w:type="spellStart"/>
      <w:r w:rsidR="000D224D" w:rsidRPr="006364BC">
        <w:rPr>
          <w:rFonts w:cs="Times-Roman"/>
          <w:color w:val="000000"/>
          <w:sz w:val="22"/>
          <w:szCs w:val="23"/>
          <w:lang w:bidi="fr-FR"/>
        </w:rPr>
        <w:t>Andrej</w:t>
      </w:r>
      <w:proofErr w:type="spellEnd"/>
      <w:r w:rsidR="000D224D" w:rsidRPr="006364BC">
        <w:rPr>
          <w:rFonts w:cs="Times-Roman"/>
          <w:color w:val="000000"/>
          <w:sz w:val="22"/>
          <w:szCs w:val="23"/>
          <w:lang w:bidi="fr-FR"/>
        </w:rPr>
        <w:t xml:space="preserve"> N. Kolmogorov</w:t>
      </w:r>
      <w:r w:rsidRPr="006364BC">
        <w:rPr>
          <w:rFonts w:cs="Times-Roman"/>
          <w:color w:val="000000"/>
          <w:sz w:val="22"/>
          <w:szCs w:val="23"/>
          <w:vertAlign w:val="superscript"/>
          <w:lang w:bidi="fr-FR"/>
        </w:rPr>
        <w:t>2</w:t>
      </w:r>
      <w:r w:rsidRPr="006364BC">
        <w:rPr>
          <w:rFonts w:cs="Times-Roman"/>
          <w:color w:val="000000"/>
          <w:sz w:val="22"/>
          <w:szCs w:val="23"/>
          <w:lang w:bidi="fr-FR"/>
        </w:rPr>
        <w:t xml:space="preserve"> </w:t>
      </w:r>
      <w:r w:rsidR="006364BC" w:rsidRPr="006364BC">
        <w:rPr>
          <w:rFonts w:cs="Times-Roman"/>
          <w:color w:val="000000"/>
          <w:sz w:val="22"/>
          <w:szCs w:val="23"/>
          <w:lang w:bidi="fr-FR"/>
        </w:rPr>
        <w:t>and</w:t>
      </w:r>
      <w:r w:rsidRPr="006364BC">
        <w:rPr>
          <w:rFonts w:cs="Times-Roman"/>
          <w:color w:val="000000"/>
          <w:sz w:val="22"/>
          <w:szCs w:val="23"/>
          <w:lang w:bidi="fr-FR"/>
        </w:rPr>
        <w:t xml:space="preserve"> </w:t>
      </w:r>
      <w:r w:rsidR="000D224D" w:rsidRPr="006364BC">
        <w:rPr>
          <w:rFonts w:cs="Times-Roman"/>
          <w:color w:val="000000"/>
          <w:sz w:val="22"/>
          <w:szCs w:val="23"/>
          <w:lang w:bidi="fr-FR"/>
        </w:rPr>
        <w:t>George K. Batchelor</w:t>
      </w:r>
      <w:r w:rsidRPr="006364BC">
        <w:rPr>
          <w:rFonts w:cs="Times-Roman"/>
          <w:color w:val="000000"/>
          <w:sz w:val="22"/>
          <w:szCs w:val="23"/>
          <w:vertAlign w:val="superscript"/>
          <w:lang w:bidi="fr-FR"/>
        </w:rPr>
        <w:t>3</w:t>
      </w:r>
      <w:r w:rsidR="000D224D" w:rsidRPr="006364BC">
        <w:rPr>
          <w:rFonts w:cs="Times-Roman"/>
          <w:color w:val="000000"/>
          <w:sz w:val="22"/>
          <w:szCs w:val="23"/>
          <w:lang w:bidi="fr-FR"/>
        </w:rPr>
        <w:t xml:space="preserve"> </w:t>
      </w:r>
    </w:p>
    <w:p w14:paraId="121841C2" w14:textId="77777777" w:rsidR="006364BC" w:rsidRPr="006364BC" w:rsidRDefault="006364BC" w:rsidP="00636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sz w:val="12"/>
          <w:szCs w:val="13"/>
          <w:lang w:bidi="fr-FR"/>
        </w:rPr>
      </w:pPr>
    </w:p>
    <w:p w14:paraId="6658FFFD" w14:textId="5E319BBD" w:rsidR="000D224D" w:rsidRPr="006A2235" w:rsidRDefault="000D224D" w:rsidP="006A22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i/>
          <w:color w:val="000000"/>
          <w:sz w:val="20"/>
          <w:szCs w:val="15"/>
          <w:vertAlign w:val="superscript"/>
          <w:lang w:bidi="fr-FR"/>
        </w:rPr>
      </w:pPr>
      <w:r w:rsidRPr="000D224D">
        <w:rPr>
          <w:rFonts w:cs="Helvetica"/>
          <w:i/>
          <w:color w:val="000000"/>
          <w:sz w:val="20"/>
          <w:szCs w:val="15"/>
          <w:vertAlign w:val="superscript"/>
          <w:lang w:bidi="fr-FR"/>
        </w:rPr>
        <w:t>1</w:t>
      </w:r>
      <w:r w:rsidR="006A2235" w:rsidRPr="000D224D">
        <w:rPr>
          <w:rFonts w:cs="Times-Roman"/>
          <w:i/>
          <w:color w:val="000000"/>
          <w:sz w:val="20"/>
          <w:szCs w:val="21"/>
          <w:lang w:bidi="fr-FR"/>
        </w:rPr>
        <w:t xml:space="preserve">Nintendo, </w:t>
      </w:r>
      <w:proofErr w:type="spellStart"/>
      <w:r w:rsidR="006A2235" w:rsidRPr="000D224D">
        <w:rPr>
          <w:rFonts w:cs="Times-Roman"/>
          <w:i/>
          <w:color w:val="000000"/>
          <w:sz w:val="20"/>
          <w:szCs w:val="21"/>
          <w:lang w:bidi="fr-FR"/>
        </w:rPr>
        <w:t>Hokotate-cho</w:t>
      </w:r>
      <w:proofErr w:type="spellEnd"/>
      <w:r w:rsidR="006A2235" w:rsidRPr="000D224D">
        <w:rPr>
          <w:rFonts w:cs="Times-Roman"/>
          <w:i/>
          <w:color w:val="000000"/>
          <w:sz w:val="20"/>
          <w:szCs w:val="21"/>
          <w:lang w:bidi="fr-FR"/>
        </w:rPr>
        <w:t xml:space="preserve">, </w:t>
      </w:r>
      <w:proofErr w:type="spellStart"/>
      <w:r w:rsidR="006A2235" w:rsidRPr="000D224D">
        <w:rPr>
          <w:rFonts w:cs="Times-Roman"/>
          <w:i/>
          <w:color w:val="000000"/>
          <w:sz w:val="20"/>
          <w:szCs w:val="21"/>
          <w:lang w:bidi="fr-FR"/>
        </w:rPr>
        <w:t>Kamitoba</w:t>
      </w:r>
      <w:proofErr w:type="spellEnd"/>
      <w:r w:rsidR="006A2235" w:rsidRPr="000D224D">
        <w:rPr>
          <w:rFonts w:cs="Times-Roman"/>
          <w:i/>
          <w:color w:val="000000"/>
          <w:sz w:val="20"/>
          <w:szCs w:val="21"/>
          <w:lang w:bidi="fr-FR"/>
        </w:rPr>
        <w:t xml:space="preserve">, </w:t>
      </w:r>
      <w:proofErr w:type="spellStart"/>
      <w:r w:rsidR="006A2235" w:rsidRPr="000D224D">
        <w:rPr>
          <w:rFonts w:cs="Times-Roman"/>
          <w:i/>
          <w:color w:val="000000"/>
          <w:sz w:val="20"/>
          <w:szCs w:val="21"/>
          <w:lang w:bidi="fr-FR"/>
        </w:rPr>
        <w:t>Minami-ku</w:t>
      </w:r>
      <w:proofErr w:type="spellEnd"/>
      <w:r w:rsidR="006A2235" w:rsidRPr="000D224D">
        <w:rPr>
          <w:rFonts w:cs="Times-Roman"/>
          <w:i/>
          <w:color w:val="000000"/>
          <w:sz w:val="20"/>
          <w:szCs w:val="21"/>
          <w:lang w:bidi="fr-FR"/>
        </w:rPr>
        <w:t>, Kyoto, 601-8501, Japan</w:t>
      </w:r>
      <w:r w:rsidR="006A2235">
        <w:rPr>
          <w:rFonts w:cs="Helvetica"/>
          <w:i/>
          <w:color w:val="000000"/>
          <w:sz w:val="20"/>
          <w:szCs w:val="15"/>
          <w:lang w:bidi="fr-FR"/>
        </w:rPr>
        <w:t xml:space="preserve"> </w:t>
      </w:r>
    </w:p>
    <w:p w14:paraId="4D990C49" w14:textId="64702455" w:rsidR="00A0175B" w:rsidRDefault="00A0175B" w:rsidP="000D22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imes-Roman"/>
          <w:i/>
          <w:color w:val="000000"/>
          <w:sz w:val="20"/>
          <w:szCs w:val="21"/>
          <w:lang w:bidi="fr-FR"/>
        </w:rPr>
      </w:pPr>
      <w:r w:rsidRPr="000D224D">
        <w:rPr>
          <w:rFonts w:cs="Helvetica"/>
          <w:i/>
          <w:color w:val="000000"/>
          <w:sz w:val="20"/>
          <w:szCs w:val="15"/>
          <w:vertAlign w:val="superscript"/>
          <w:lang w:bidi="fr-FR"/>
        </w:rPr>
        <w:t>2</w:t>
      </w:r>
      <w:r w:rsidR="006A2235" w:rsidRPr="000D224D">
        <w:rPr>
          <w:rFonts w:cs="Helvetica"/>
          <w:i/>
          <w:color w:val="000000"/>
          <w:sz w:val="20"/>
          <w:szCs w:val="15"/>
          <w:lang w:bidi="fr-FR"/>
        </w:rPr>
        <w:t xml:space="preserve">Department of </w:t>
      </w:r>
      <w:proofErr w:type="spellStart"/>
      <w:r w:rsidR="006A2235" w:rsidRPr="000D224D">
        <w:rPr>
          <w:rFonts w:cs="Helvetica"/>
          <w:i/>
          <w:color w:val="000000"/>
          <w:sz w:val="20"/>
          <w:szCs w:val="15"/>
          <w:lang w:bidi="fr-FR"/>
        </w:rPr>
        <w:t>Probability</w:t>
      </w:r>
      <w:proofErr w:type="spellEnd"/>
      <w:r w:rsidR="006A2235" w:rsidRPr="000D224D">
        <w:rPr>
          <w:rFonts w:cs="Helvetica"/>
          <w:i/>
          <w:color w:val="000000"/>
          <w:sz w:val="20"/>
          <w:szCs w:val="15"/>
          <w:lang w:bidi="fr-FR"/>
        </w:rPr>
        <w:t xml:space="preserve"> Theory, Moscow State </w:t>
      </w:r>
      <w:proofErr w:type="spellStart"/>
      <w:r w:rsidR="006A2235" w:rsidRPr="000D224D">
        <w:rPr>
          <w:rFonts w:cs="Helvetica"/>
          <w:i/>
          <w:color w:val="000000"/>
          <w:sz w:val="20"/>
          <w:szCs w:val="15"/>
          <w:lang w:bidi="fr-FR"/>
        </w:rPr>
        <w:t>University</w:t>
      </w:r>
      <w:proofErr w:type="spellEnd"/>
      <w:r w:rsidR="006A2235" w:rsidRPr="000D224D">
        <w:rPr>
          <w:rFonts w:cs="Helvetica"/>
          <w:i/>
          <w:color w:val="000000"/>
          <w:sz w:val="20"/>
          <w:szCs w:val="15"/>
          <w:lang w:bidi="fr-FR"/>
        </w:rPr>
        <w:t xml:space="preserve">, USSR </w:t>
      </w:r>
    </w:p>
    <w:p w14:paraId="73933A7D" w14:textId="303077C1" w:rsidR="006A2235" w:rsidRDefault="006A2235" w:rsidP="006A22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imes-Roman"/>
          <w:i/>
          <w:color w:val="000000"/>
          <w:sz w:val="20"/>
          <w:szCs w:val="21"/>
          <w:lang w:bidi="fr-FR"/>
        </w:rPr>
      </w:pPr>
      <w:r w:rsidRPr="006A2235">
        <w:rPr>
          <w:rFonts w:cs="Helvetica"/>
          <w:i/>
          <w:color w:val="000000"/>
          <w:sz w:val="20"/>
          <w:szCs w:val="15"/>
          <w:vertAlign w:val="superscript"/>
          <w:lang w:bidi="fr-FR"/>
        </w:rPr>
        <w:t>3</w:t>
      </w:r>
      <w:r w:rsidRPr="000D224D">
        <w:rPr>
          <w:rFonts w:cs="Helvetica"/>
          <w:i/>
          <w:color w:val="000000"/>
          <w:sz w:val="20"/>
          <w:szCs w:val="15"/>
          <w:lang w:bidi="fr-FR"/>
        </w:rPr>
        <w:t xml:space="preserve">DAMPT, </w:t>
      </w:r>
      <w:proofErr w:type="spellStart"/>
      <w:r w:rsidRPr="000D224D">
        <w:rPr>
          <w:rFonts w:cs="Helvetica"/>
          <w:i/>
          <w:color w:val="000000"/>
          <w:sz w:val="20"/>
          <w:szCs w:val="15"/>
          <w:lang w:bidi="fr-FR"/>
        </w:rPr>
        <w:t>University</w:t>
      </w:r>
      <w:proofErr w:type="spellEnd"/>
      <w:r w:rsidRPr="000D224D">
        <w:rPr>
          <w:rFonts w:cs="Helvetica"/>
          <w:i/>
          <w:color w:val="000000"/>
          <w:sz w:val="20"/>
          <w:szCs w:val="15"/>
          <w:lang w:bidi="fr-FR"/>
        </w:rPr>
        <w:t xml:space="preserve"> of Cambridge, United </w:t>
      </w:r>
      <w:proofErr w:type="spellStart"/>
      <w:r w:rsidRPr="000D224D">
        <w:rPr>
          <w:rFonts w:cs="Helvetica"/>
          <w:i/>
          <w:color w:val="000000"/>
          <w:sz w:val="20"/>
          <w:szCs w:val="15"/>
          <w:lang w:bidi="fr-FR"/>
        </w:rPr>
        <w:t>Kingdom</w:t>
      </w:r>
      <w:proofErr w:type="spellEnd"/>
    </w:p>
    <w:p w14:paraId="037925C3" w14:textId="20222F00" w:rsidR="00A0175B" w:rsidRDefault="00A0175B" w:rsidP="00A017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-Roman"/>
          <w:color w:val="000000"/>
          <w:sz w:val="20"/>
          <w:szCs w:val="17"/>
          <w:lang w:bidi="fr-FR"/>
        </w:rPr>
      </w:pPr>
    </w:p>
    <w:p w14:paraId="02C21A34" w14:textId="2D68EA8E" w:rsidR="00E025E3" w:rsidRPr="00E025E3" w:rsidRDefault="00E025E3" w:rsidP="00392AE0">
      <w:pPr>
        <w:spacing w:after="120" w:line="276" w:lineRule="auto"/>
        <w:jc w:val="both"/>
        <w:rPr>
          <w:sz w:val="22"/>
          <w:lang w:val="en-GB"/>
        </w:rPr>
      </w:pPr>
      <w:r w:rsidRPr="007707CD">
        <w:rPr>
          <w:sz w:val="22"/>
          <w:lang w:val="en-GB"/>
        </w:rPr>
        <w:t xml:space="preserve">This template for the </w:t>
      </w:r>
      <w:r>
        <w:rPr>
          <w:sz w:val="22"/>
          <w:lang w:val="en-GB"/>
        </w:rPr>
        <w:t>36</w:t>
      </w:r>
      <w:r w:rsidRPr="007707CD">
        <w:rPr>
          <w:sz w:val="22"/>
          <w:vertAlign w:val="superscript"/>
          <w:lang w:val="en-GB"/>
        </w:rPr>
        <w:t>th</w:t>
      </w:r>
      <w:r w:rsidRPr="007707CD">
        <w:rPr>
          <w:sz w:val="22"/>
          <w:lang w:val="en-GB"/>
        </w:rPr>
        <w:t xml:space="preserve"> </w:t>
      </w:r>
      <w:r w:rsidRPr="00E025E3">
        <w:rPr>
          <w:sz w:val="22"/>
          <w:lang w:val="en-GB"/>
        </w:rPr>
        <w:t xml:space="preserve">Israeli Conference on Mechanical Engineering (ICME 2026) </w:t>
      </w:r>
      <w:r>
        <w:rPr>
          <w:sz w:val="22"/>
          <w:lang w:val="en-GB"/>
        </w:rPr>
        <w:t>should</w:t>
      </w:r>
      <w:r w:rsidRPr="007707CD">
        <w:rPr>
          <w:sz w:val="22"/>
          <w:lang w:val="en-GB"/>
        </w:rPr>
        <w:t xml:space="preserve"> be used in the preparation of the abstract, to be submitted as </w:t>
      </w:r>
      <w:r>
        <w:rPr>
          <w:sz w:val="22"/>
          <w:lang w:val="en-GB"/>
        </w:rPr>
        <w:t>a PDF file</w:t>
      </w:r>
      <w:r w:rsidRPr="007707CD">
        <w:rPr>
          <w:sz w:val="22"/>
          <w:lang w:val="en-GB"/>
        </w:rPr>
        <w:t xml:space="preserve">. The total length of the abstract should not exceed one page </w:t>
      </w:r>
      <w:r w:rsidRPr="007707CD">
        <w:rPr>
          <w:b/>
          <w:sz w:val="22"/>
          <w:lang w:val="en-GB"/>
        </w:rPr>
        <w:t>including figure</w:t>
      </w:r>
      <w:r>
        <w:rPr>
          <w:b/>
          <w:sz w:val="22"/>
          <w:lang w:val="en-GB"/>
        </w:rPr>
        <w:t>s</w:t>
      </w:r>
      <w:r w:rsidRPr="007707CD">
        <w:rPr>
          <w:sz w:val="22"/>
          <w:lang w:val="en-GB"/>
        </w:rPr>
        <w:t xml:space="preserve">, which are optional. </w:t>
      </w:r>
      <w:r w:rsidRPr="00E025E3">
        <w:rPr>
          <w:sz w:val="22"/>
          <w:lang w:val="en-GB"/>
        </w:rPr>
        <w:t xml:space="preserve">The total number of words in the abstract is up to </w:t>
      </w:r>
      <w:r w:rsidRPr="006364BC">
        <w:rPr>
          <w:b/>
          <w:bCs/>
          <w:sz w:val="22"/>
          <w:lang w:val="en-GB"/>
        </w:rPr>
        <w:t>500</w:t>
      </w:r>
      <w:r w:rsidRPr="00E025E3">
        <w:rPr>
          <w:sz w:val="22"/>
          <w:lang w:val="en-GB"/>
        </w:rPr>
        <w:t>, depending on the number and size of the figures (excluding the title, author</w:t>
      </w:r>
      <w:r w:rsidR="00427194">
        <w:rPr>
          <w:sz w:val="22"/>
          <w:lang w:val="en-GB"/>
        </w:rPr>
        <w:t xml:space="preserve"> names</w:t>
      </w:r>
      <w:r w:rsidRPr="00E025E3">
        <w:rPr>
          <w:sz w:val="22"/>
          <w:lang w:val="en-GB"/>
        </w:rPr>
        <w:t>, affiliations, and references).</w:t>
      </w:r>
    </w:p>
    <w:p w14:paraId="57B130A7" w14:textId="37F0BDA4" w:rsidR="00E025E3" w:rsidRPr="007707CD" w:rsidRDefault="00E025E3" w:rsidP="00392AE0">
      <w:pPr>
        <w:spacing w:line="276" w:lineRule="auto"/>
        <w:jc w:val="both"/>
        <w:rPr>
          <w:sz w:val="22"/>
          <w:lang w:val="en-GB"/>
        </w:rPr>
      </w:pPr>
      <w:r w:rsidRPr="007707CD">
        <w:rPr>
          <w:sz w:val="22"/>
          <w:lang w:val="en-GB"/>
        </w:rPr>
        <w:t>The format and typesetting of th</w:t>
      </w:r>
      <w:r w:rsidR="00392AE0">
        <w:rPr>
          <w:sz w:val="22"/>
          <w:lang w:val="en-GB"/>
        </w:rPr>
        <w:t xml:space="preserve">e </w:t>
      </w:r>
      <w:r w:rsidRPr="007707CD">
        <w:rPr>
          <w:sz w:val="22"/>
          <w:lang w:val="en-GB"/>
        </w:rPr>
        <w:t xml:space="preserve">abstract </w:t>
      </w:r>
      <w:r>
        <w:rPr>
          <w:sz w:val="22"/>
          <w:lang w:val="en-GB"/>
        </w:rPr>
        <w:t>are</w:t>
      </w:r>
      <w:r w:rsidRPr="007707CD">
        <w:rPr>
          <w:sz w:val="22"/>
          <w:lang w:val="en-GB"/>
        </w:rPr>
        <w:t xml:space="preserve"> listed below</w:t>
      </w:r>
      <w:r w:rsidR="00392AE0">
        <w:rPr>
          <w:sz w:val="22"/>
          <w:lang w:val="en-GB"/>
        </w:rPr>
        <w:t>:</w:t>
      </w:r>
    </w:p>
    <w:p w14:paraId="16632214" w14:textId="6A9760E4" w:rsidR="00E025E3" w:rsidRPr="00392AE0" w:rsidRDefault="00E025E3" w:rsidP="00392AE0">
      <w:pPr>
        <w:pStyle w:val="ListParagraph"/>
        <w:numPr>
          <w:ilvl w:val="0"/>
          <w:numId w:val="2"/>
        </w:numPr>
        <w:spacing w:line="276" w:lineRule="auto"/>
        <w:ind w:left="426" w:hanging="284"/>
        <w:jc w:val="both"/>
        <w:rPr>
          <w:sz w:val="22"/>
          <w:lang w:val="en-GB"/>
        </w:rPr>
      </w:pPr>
      <w:r w:rsidRPr="00392AE0">
        <w:rPr>
          <w:sz w:val="22"/>
          <w:lang w:val="en-GB"/>
        </w:rPr>
        <w:t xml:space="preserve">Abstract </w:t>
      </w:r>
      <w:r w:rsidRPr="00392AE0">
        <w:rPr>
          <w:sz w:val="22"/>
          <w:lang w:val="en-GB"/>
        </w:rPr>
        <w:t>t</w:t>
      </w:r>
      <w:r w:rsidRPr="00392AE0">
        <w:rPr>
          <w:sz w:val="22"/>
          <w:lang w:val="en-GB"/>
        </w:rPr>
        <w:t>itle</w:t>
      </w:r>
      <w:r w:rsidR="006364BC" w:rsidRPr="00392AE0">
        <w:rPr>
          <w:sz w:val="22"/>
          <w:lang w:val="en-GB"/>
        </w:rPr>
        <w:t xml:space="preserve">: </w:t>
      </w:r>
      <w:r w:rsidRPr="00392AE0">
        <w:rPr>
          <w:sz w:val="22"/>
          <w:lang w:val="en-GB"/>
        </w:rPr>
        <w:t xml:space="preserve"> </w:t>
      </w:r>
      <w:r w:rsidR="006364BC" w:rsidRPr="00392AE0">
        <w:rPr>
          <w:sz w:val="22"/>
          <w:lang w:val="en-GB"/>
        </w:rPr>
        <w:t>l</w:t>
      </w:r>
      <w:r w:rsidRPr="00392AE0">
        <w:rPr>
          <w:sz w:val="22"/>
          <w:lang w:val="en-GB"/>
        </w:rPr>
        <w:t>imited to 25 words</w:t>
      </w:r>
      <w:r w:rsidR="006364BC" w:rsidRPr="00392AE0">
        <w:rPr>
          <w:sz w:val="22"/>
          <w:lang w:val="en-GB"/>
        </w:rPr>
        <w:t xml:space="preserve"> i</w:t>
      </w:r>
      <w:r w:rsidRPr="00392AE0">
        <w:rPr>
          <w:sz w:val="22"/>
          <w:lang w:val="en-GB"/>
        </w:rPr>
        <w:t xml:space="preserve">n </w:t>
      </w:r>
      <w:r w:rsidR="006364BC" w:rsidRPr="00392AE0">
        <w:rPr>
          <w:b/>
          <w:bCs/>
          <w:sz w:val="22"/>
          <w:lang w:val="en-GB"/>
        </w:rPr>
        <w:t>CAPITAL LETTERS</w:t>
      </w:r>
      <w:r w:rsidRPr="00392AE0">
        <w:rPr>
          <w:sz w:val="22"/>
          <w:lang w:val="en-GB"/>
        </w:rPr>
        <w:t>.</w:t>
      </w:r>
      <w:r w:rsidR="006364BC" w:rsidRPr="00392AE0">
        <w:rPr>
          <w:sz w:val="22"/>
          <w:lang w:val="en-GB"/>
        </w:rPr>
        <w:t xml:space="preserve"> The title should be centred, in bold, and 12pt.</w:t>
      </w:r>
    </w:p>
    <w:p w14:paraId="4C911E96" w14:textId="4673FC00" w:rsidR="006364BC" w:rsidRPr="00392AE0" w:rsidRDefault="006364BC" w:rsidP="00392AE0">
      <w:pPr>
        <w:pStyle w:val="ListParagraph"/>
        <w:numPr>
          <w:ilvl w:val="0"/>
          <w:numId w:val="2"/>
        </w:numPr>
        <w:spacing w:line="276" w:lineRule="auto"/>
        <w:ind w:left="426" w:hanging="284"/>
        <w:jc w:val="both"/>
        <w:rPr>
          <w:sz w:val="22"/>
          <w:lang w:val="en-GB"/>
        </w:rPr>
      </w:pPr>
      <w:r w:rsidRPr="00392AE0">
        <w:rPr>
          <w:sz w:val="22"/>
          <w:lang w:val="en-GB"/>
        </w:rPr>
        <w:t>A</w:t>
      </w:r>
      <w:r w:rsidR="00E025E3" w:rsidRPr="00392AE0">
        <w:rPr>
          <w:sz w:val="22"/>
          <w:lang w:val="en-GB"/>
        </w:rPr>
        <w:t>uthors</w:t>
      </w:r>
      <w:r w:rsidRPr="00392AE0">
        <w:rPr>
          <w:sz w:val="22"/>
          <w:lang w:val="en-GB"/>
        </w:rPr>
        <w:t xml:space="preserve"> names: Include all authors names. The presenting author should be underlined. Use font size 11pt.</w:t>
      </w:r>
    </w:p>
    <w:p w14:paraId="3699F4C3" w14:textId="4940DD8E" w:rsidR="006364BC" w:rsidRPr="00392AE0" w:rsidRDefault="006364BC" w:rsidP="00392AE0">
      <w:pPr>
        <w:pStyle w:val="ListParagraph"/>
        <w:numPr>
          <w:ilvl w:val="0"/>
          <w:numId w:val="2"/>
        </w:numPr>
        <w:spacing w:line="276" w:lineRule="auto"/>
        <w:ind w:left="426" w:hanging="284"/>
        <w:jc w:val="both"/>
        <w:rPr>
          <w:sz w:val="22"/>
          <w:lang w:val="en-GB"/>
        </w:rPr>
      </w:pPr>
      <w:r w:rsidRPr="00392AE0">
        <w:rPr>
          <w:sz w:val="22"/>
          <w:lang w:val="en-GB"/>
        </w:rPr>
        <w:t>Author affiliation is given using superscript with the number format “</w:t>
      </w:r>
      <w:r w:rsidRPr="00392AE0">
        <w:rPr>
          <w:sz w:val="18"/>
          <w:vertAlign w:val="superscript"/>
          <w:lang w:val="en-GB"/>
        </w:rPr>
        <w:t>1, 2…</w:t>
      </w:r>
      <w:r w:rsidRPr="00392AE0">
        <w:rPr>
          <w:sz w:val="22"/>
          <w:lang w:val="en-GB"/>
        </w:rPr>
        <w:t>” and font size 10pt</w:t>
      </w:r>
      <w:r w:rsidR="00392AE0">
        <w:rPr>
          <w:sz w:val="22"/>
          <w:lang w:val="en-GB"/>
        </w:rPr>
        <w:t xml:space="preserve"> in </w:t>
      </w:r>
      <w:r w:rsidR="00392AE0" w:rsidRPr="00392AE0">
        <w:rPr>
          <w:i/>
          <w:iCs/>
          <w:sz w:val="22"/>
          <w:lang w:val="en-GB"/>
        </w:rPr>
        <w:t>italic</w:t>
      </w:r>
      <w:r w:rsidRPr="00392AE0">
        <w:rPr>
          <w:sz w:val="22"/>
          <w:lang w:val="en-GB"/>
        </w:rPr>
        <w:t>.</w:t>
      </w:r>
    </w:p>
    <w:p w14:paraId="6538D471" w14:textId="5975D735" w:rsidR="00E025E3" w:rsidRPr="00392AE0" w:rsidRDefault="00E025E3" w:rsidP="00392AE0">
      <w:pPr>
        <w:pStyle w:val="ListParagraph"/>
        <w:numPr>
          <w:ilvl w:val="0"/>
          <w:numId w:val="2"/>
        </w:numPr>
        <w:spacing w:line="276" w:lineRule="auto"/>
        <w:ind w:left="426" w:hanging="284"/>
        <w:jc w:val="both"/>
        <w:rPr>
          <w:sz w:val="22"/>
          <w:lang w:val="en-GB"/>
        </w:rPr>
      </w:pPr>
      <w:r w:rsidRPr="00392AE0">
        <w:rPr>
          <w:sz w:val="22"/>
          <w:lang w:val="en-GB"/>
        </w:rPr>
        <w:t>No page numbering is used.</w:t>
      </w:r>
    </w:p>
    <w:p w14:paraId="18CE04F7" w14:textId="3DD10B72" w:rsidR="00427194" w:rsidRPr="00392AE0" w:rsidRDefault="00427194" w:rsidP="00392AE0">
      <w:pPr>
        <w:pStyle w:val="ListParagraph"/>
        <w:numPr>
          <w:ilvl w:val="0"/>
          <w:numId w:val="2"/>
        </w:numPr>
        <w:spacing w:line="276" w:lineRule="auto"/>
        <w:ind w:left="426" w:hanging="284"/>
        <w:jc w:val="both"/>
        <w:rPr>
          <w:sz w:val="22"/>
          <w:lang w:val="en-GB"/>
        </w:rPr>
      </w:pPr>
      <w:r w:rsidRPr="00392AE0">
        <w:rPr>
          <w:sz w:val="22"/>
          <w:lang w:val="en-GB"/>
        </w:rPr>
        <w:t>Abstract</w:t>
      </w:r>
      <w:r w:rsidRPr="00392AE0">
        <w:rPr>
          <w:sz w:val="22"/>
          <w:lang w:val="en-GB"/>
        </w:rPr>
        <w:t xml:space="preserve"> body: Use font size 1</w:t>
      </w:r>
      <w:r w:rsidRPr="00392AE0">
        <w:rPr>
          <w:sz w:val="22"/>
          <w:lang w:val="en-GB"/>
        </w:rPr>
        <w:t>1</w:t>
      </w:r>
      <w:r w:rsidRPr="00392AE0">
        <w:rPr>
          <w:sz w:val="22"/>
          <w:lang w:val="en-GB"/>
        </w:rPr>
        <w:t>pt.</w:t>
      </w:r>
    </w:p>
    <w:p w14:paraId="5DFC67E0" w14:textId="0D24F0E7" w:rsidR="006364BC" w:rsidRPr="00392AE0" w:rsidRDefault="006364BC" w:rsidP="00392AE0">
      <w:pPr>
        <w:pStyle w:val="ListParagraph"/>
        <w:numPr>
          <w:ilvl w:val="0"/>
          <w:numId w:val="2"/>
        </w:numPr>
        <w:spacing w:line="276" w:lineRule="auto"/>
        <w:ind w:left="426" w:hanging="284"/>
        <w:jc w:val="both"/>
        <w:rPr>
          <w:sz w:val="22"/>
          <w:lang w:val="en-GB"/>
        </w:rPr>
      </w:pPr>
      <w:r w:rsidRPr="00392AE0">
        <w:rPr>
          <w:sz w:val="22"/>
          <w:lang w:val="en-GB"/>
        </w:rPr>
        <w:t>Figure captions: Use font size</w:t>
      </w:r>
      <w:r w:rsidR="00427194" w:rsidRPr="00392AE0">
        <w:rPr>
          <w:sz w:val="22"/>
          <w:lang w:val="en-GB"/>
        </w:rPr>
        <w:t xml:space="preserve"> </w:t>
      </w:r>
      <w:r w:rsidRPr="00392AE0">
        <w:rPr>
          <w:sz w:val="22"/>
          <w:lang w:val="en-GB"/>
        </w:rPr>
        <w:t>10pt for figure captions.</w:t>
      </w:r>
    </w:p>
    <w:p w14:paraId="5A71464A" w14:textId="00B22DB1" w:rsidR="006364BC" w:rsidRPr="00392AE0" w:rsidRDefault="00E025E3" w:rsidP="00392AE0">
      <w:pPr>
        <w:pStyle w:val="ListParagraph"/>
        <w:numPr>
          <w:ilvl w:val="0"/>
          <w:numId w:val="2"/>
        </w:numPr>
        <w:spacing w:line="276" w:lineRule="auto"/>
        <w:ind w:left="426" w:hanging="284"/>
        <w:jc w:val="both"/>
        <w:rPr>
          <w:sz w:val="22"/>
          <w:lang w:val="en-GB"/>
        </w:rPr>
      </w:pPr>
      <w:r w:rsidRPr="00392AE0">
        <w:rPr>
          <w:sz w:val="22"/>
          <w:lang w:val="en-GB"/>
        </w:rPr>
        <w:t>References are made with footnotes using the al format “</w:t>
      </w:r>
      <w:r w:rsidRPr="00392AE0">
        <w:rPr>
          <w:sz w:val="18"/>
          <w:lang w:val="en-GB"/>
        </w:rPr>
        <w:t>1, 2…</w:t>
      </w:r>
      <w:r w:rsidRPr="00392AE0">
        <w:rPr>
          <w:sz w:val="22"/>
          <w:lang w:val="en-GB"/>
        </w:rPr>
        <w:t xml:space="preserve">”. </w:t>
      </w:r>
      <w:r w:rsidR="006364BC" w:rsidRPr="00392AE0">
        <w:rPr>
          <w:sz w:val="22"/>
          <w:lang w:val="en-GB"/>
        </w:rPr>
        <w:t>P</w:t>
      </w:r>
      <w:r w:rsidRPr="00392AE0">
        <w:rPr>
          <w:sz w:val="22"/>
          <w:lang w:val="en-GB"/>
        </w:rPr>
        <w:t xml:space="preserve">lease include </w:t>
      </w:r>
      <w:r w:rsidR="00392AE0" w:rsidRPr="00392AE0">
        <w:rPr>
          <w:sz w:val="22"/>
          <w:lang w:val="en-GB"/>
        </w:rPr>
        <w:t xml:space="preserve">the title of the reference and </w:t>
      </w:r>
      <w:r w:rsidRPr="00392AE0">
        <w:rPr>
          <w:sz w:val="22"/>
          <w:lang w:val="en-GB"/>
        </w:rPr>
        <w:t>the journal name in italics, volume in bold and the page number</w:t>
      </w:r>
      <w:r w:rsidR="00392AE0" w:rsidRPr="00392AE0">
        <w:rPr>
          <w:sz w:val="22"/>
          <w:lang w:val="en-GB"/>
        </w:rPr>
        <w:t>s</w:t>
      </w:r>
      <w:r w:rsidRPr="00392AE0">
        <w:rPr>
          <w:sz w:val="22"/>
          <w:lang w:val="en-GB"/>
        </w:rPr>
        <w:t xml:space="preserve"> followed by the year in parenthesis. See below </w:t>
      </w:r>
      <w:r w:rsidR="00392AE0" w:rsidRPr="00392AE0">
        <w:rPr>
          <w:sz w:val="22"/>
          <w:lang w:val="en-GB"/>
        </w:rPr>
        <w:t>the examples</w:t>
      </w:r>
      <w:r w:rsidRPr="00392AE0">
        <w:rPr>
          <w:sz w:val="22"/>
          <w:lang w:val="en-GB"/>
        </w:rPr>
        <w:t xml:space="preserve"> for articles</w:t>
      </w:r>
      <w:r w:rsidR="006364BC" w:rsidRPr="00392AE0">
        <w:rPr>
          <w:sz w:val="22"/>
          <w:vertAlign w:val="superscript"/>
          <w:lang w:val="en-GB"/>
        </w:rPr>
        <w:t>1</w:t>
      </w:r>
      <w:r w:rsidR="00392AE0" w:rsidRPr="00392AE0">
        <w:rPr>
          <w:sz w:val="22"/>
          <w:vertAlign w:val="superscript"/>
          <w:lang w:val="en-GB"/>
        </w:rPr>
        <w:t>,2</w:t>
      </w:r>
      <w:r w:rsidRPr="00392AE0">
        <w:rPr>
          <w:sz w:val="22"/>
          <w:lang w:val="en-GB"/>
        </w:rPr>
        <w:t xml:space="preserve"> or a book.</w:t>
      </w:r>
      <w:r w:rsidR="00392AE0" w:rsidRPr="00392AE0">
        <w:rPr>
          <w:sz w:val="22"/>
          <w:vertAlign w:val="superscript"/>
          <w:lang w:val="en-GB"/>
        </w:rPr>
        <w:t>3</w:t>
      </w:r>
      <w:r w:rsidRPr="00392AE0">
        <w:rPr>
          <w:sz w:val="22"/>
          <w:lang w:val="en-GB"/>
        </w:rPr>
        <w:t xml:space="preserve"> </w:t>
      </w:r>
      <w:r w:rsidR="00427194" w:rsidRPr="00392AE0">
        <w:rPr>
          <w:sz w:val="22"/>
          <w:lang w:val="en-GB"/>
        </w:rPr>
        <w:t xml:space="preserve">Use font size </w:t>
      </w:r>
      <w:r w:rsidR="00EE6380" w:rsidRPr="00392AE0">
        <w:rPr>
          <w:sz w:val="22"/>
          <w:lang w:val="en-GB"/>
        </w:rPr>
        <w:t>9</w:t>
      </w:r>
      <w:r w:rsidR="00427194" w:rsidRPr="00392AE0">
        <w:rPr>
          <w:sz w:val="22"/>
          <w:lang w:val="en-GB"/>
        </w:rPr>
        <w:t>pt.</w:t>
      </w:r>
    </w:p>
    <w:p w14:paraId="1F14AF25" w14:textId="689B9C43" w:rsidR="006364BC" w:rsidRPr="00392AE0" w:rsidRDefault="006364BC" w:rsidP="00392AE0">
      <w:pPr>
        <w:pStyle w:val="ListParagraph"/>
        <w:numPr>
          <w:ilvl w:val="0"/>
          <w:numId w:val="2"/>
        </w:numPr>
        <w:spacing w:line="276" w:lineRule="auto"/>
        <w:ind w:left="426" w:hanging="284"/>
        <w:jc w:val="both"/>
        <w:rPr>
          <w:sz w:val="22"/>
          <w:lang w:val="en-GB"/>
        </w:rPr>
      </w:pPr>
      <w:r w:rsidRPr="00392AE0">
        <w:rPr>
          <w:sz w:val="22"/>
          <w:lang w:val="en-GB"/>
        </w:rPr>
        <w:t xml:space="preserve">If figures are included, ensure that the labels and all text within the figures are in a legible font size. Additionally, try to maintain a consistent format for </w:t>
      </w:r>
      <w:r w:rsidR="00427194" w:rsidRPr="00392AE0">
        <w:rPr>
          <w:sz w:val="22"/>
          <w:lang w:val="en-GB"/>
        </w:rPr>
        <w:t>all</w:t>
      </w:r>
      <w:r w:rsidRPr="00392AE0">
        <w:rPr>
          <w:sz w:val="22"/>
          <w:lang w:val="en-GB"/>
        </w:rPr>
        <w:t xml:space="preserve"> figure</w:t>
      </w:r>
      <w:r w:rsidR="00427194" w:rsidRPr="00392AE0">
        <w:rPr>
          <w:sz w:val="22"/>
          <w:lang w:val="en-GB"/>
        </w:rPr>
        <w:t>s.</w:t>
      </w:r>
    </w:p>
    <w:p w14:paraId="3805F0ED" w14:textId="77777777" w:rsidR="00A0175B" w:rsidRPr="000D224D" w:rsidRDefault="00A0175B" w:rsidP="00A017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sz w:val="22"/>
          <w:szCs w:val="11"/>
          <w:lang w:val="en-GB" w:bidi="fr-FR"/>
        </w:rPr>
      </w:pPr>
    </w:p>
    <w:p w14:paraId="56F885FE" w14:textId="51DCFFB8" w:rsidR="00A0175B" w:rsidRPr="00715ED5" w:rsidRDefault="00A0175B" w:rsidP="00A017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sz w:val="22"/>
          <w:szCs w:val="11"/>
          <w:lang w:bidi="fr-FR"/>
        </w:rPr>
      </w:pPr>
    </w:p>
    <w:p w14:paraId="17394F92" w14:textId="4257D5B7" w:rsidR="00A0175B" w:rsidRPr="00715ED5" w:rsidRDefault="000D224D" w:rsidP="000D22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sz w:val="22"/>
          <w:szCs w:val="11"/>
          <w:lang w:bidi="fr-FR"/>
        </w:rPr>
      </w:pPr>
      <w:r>
        <w:rPr>
          <w:rFonts w:cs="Helvetica"/>
          <w:noProof/>
          <w:color w:val="000000"/>
          <w:sz w:val="22"/>
          <w:szCs w:val="11"/>
          <w:lang w:bidi="fr-FR"/>
        </w:rPr>
        <w:drawing>
          <wp:inline distT="0" distB="0" distL="0" distR="0" wp14:anchorId="3EAE9A22" wp14:editId="11A08E2D">
            <wp:extent cx="2603112" cy="1952468"/>
            <wp:effectExtent l="0" t="0" r="635" b="3810"/>
            <wp:docPr id="779015483" name="Picture 1" descr="A fountain with water pouring out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15483" name="Picture 1" descr="A fountain with water pouring out of i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2378" cy="196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E55E8" w14:textId="77777777" w:rsidR="00A0175B" w:rsidRPr="000D224D" w:rsidRDefault="00A0175B" w:rsidP="000D22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18"/>
          <w:szCs w:val="18"/>
          <w:lang w:bidi="fr-FR"/>
        </w:rPr>
      </w:pPr>
    </w:p>
    <w:p w14:paraId="3F991268" w14:textId="250278D1" w:rsidR="000D224D" w:rsidRPr="000D224D" w:rsidRDefault="00A0175B" w:rsidP="000D224D">
      <w:pPr>
        <w:pStyle w:val="p1"/>
        <w:jc w:val="center"/>
        <w:rPr>
          <w:rFonts w:ascii="Times New Roman" w:hAnsi="Times New Roman"/>
          <w:sz w:val="20"/>
          <w:szCs w:val="20"/>
        </w:rPr>
      </w:pPr>
      <w:r w:rsidRPr="000D224D">
        <w:rPr>
          <w:rFonts w:ascii="Times New Roman" w:hAnsi="Times New Roman"/>
          <w:sz w:val="20"/>
          <w:szCs w:val="20"/>
          <w:lang w:bidi="fr-FR"/>
        </w:rPr>
        <w:t>Figure 1.</w:t>
      </w:r>
      <w:r w:rsidR="000D224D" w:rsidRPr="000D224D">
        <w:rPr>
          <w:rFonts w:ascii="Times New Roman" w:hAnsi="Times New Roman"/>
          <w:sz w:val="20"/>
          <w:szCs w:val="20"/>
        </w:rPr>
        <w:t xml:space="preserve"> Multiple parallel jets under the effect of gravity</w:t>
      </w:r>
      <w:r w:rsidR="00427194">
        <w:rPr>
          <w:rFonts w:ascii="Times New Roman" w:hAnsi="Times New Roman"/>
          <w:sz w:val="20"/>
          <w:szCs w:val="20"/>
        </w:rPr>
        <w:t>.</w:t>
      </w:r>
    </w:p>
    <w:p w14:paraId="17224BCC" w14:textId="6E63F892" w:rsidR="00A0175B" w:rsidRPr="00F51294" w:rsidRDefault="00A0175B" w:rsidP="00A017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imes-Roman"/>
          <w:color w:val="000000"/>
          <w:sz w:val="18"/>
          <w:szCs w:val="17"/>
          <w:lang w:bidi="fr-FR"/>
        </w:rPr>
      </w:pPr>
      <w:r w:rsidRPr="00F51294">
        <w:rPr>
          <w:rFonts w:ascii="Times-Roman" w:hAnsi="Times-Roman" w:cs="Times-Roman"/>
          <w:color w:val="000000"/>
          <w:sz w:val="18"/>
          <w:szCs w:val="17"/>
          <w:lang w:bidi="fr-FR"/>
        </w:rPr>
        <w:fldChar w:fldCharType="begin"/>
      </w:r>
      <w:r w:rsidRPr="00F51294">
        <w:rPr>
          <w:rFonts w:cs="Times-Roman"/>
          <w:color w:val="000000"/>
          <w:sz w:val="18"/>
          <w:szCs w:val="17"/>
          <w:lang w:bidi="fr-FR"/>
        </w:rPr>
        <w:instrText xml:space="preserve"> =  \* MERGEFORMAT </w:instrText>
      </w:r>
      <w:r w:rsidR="00AF00C3">
        <w:rPr>
          <w:rFonts w:cs="Times-Roman"/>
          <w:color w:val="000000"/>
          <w:sz w:val="18"/>
          <w:szCs w:val="17"/>
          <w:lang w:bidi="fr-FR"/>
        </w:rPr>
        <w:fldChar w:fldCharType="separate"/>
      </w:r>
      <w:r w:rsidRPr="00F51294">
        <w:rPr>
          <w:rFonts w:cs="Times-Roman"/>
          <w:color w:val="000000"/>
          <w:sz w:val="18"/>
          <w:szCs w:val="17"/>
          <w:lang w:bidi="fr-FR"/>
        </w:rPr>
        <w:fldChar w:fldCharType="end"/>
      </w:r>
    </w:p>
    <w:p w14:paraId="19C29286" w14:textId="77777777" w:rsidR="00A0175B" w:rsidRPr="00F51294" w:rsidRDefault="00A0175B" w:rsidP="00A017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-Roman"/>
          <w:color w:val="000000"/>
          <w:sz w:val="20"/>
          <w:szCs w:val="23"/>
          <w:lang w:bidi="fr-FR"/>
        </w:rPr>
      </w:pPr>
    </w:p>
    <w:p w14:paraId="587BE81C" w14:textId="73ACF715" w:rsidR="00A0175B" w:rsidRDefault="00A0175B" w:rsidP="00A017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-Roman"/>
          <w:color w:val="000000"/>
          <w:sz w:val="20"/>
          <w:szCs w:val="23"/>
          <w:lang w:bidi="fr-FR"/>
        </w:rPr>
      </w:pPr>
    </w:p>
    <w:p w14:paraId="4D8FC39C" w14:textId="1F500F91" w:rsidR="00427194" w:rsidRDefault="00427194" w:rsidP="00A017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-Roman"/>
          <w:color w:val="000000"/>
          <w:sz w:val="20"/>
          <w:szCs w:val="23"/>
          <w:lang w:bidi="fr-FR"/>
        </w:rPr>
      </w:pPr>
    </w:p>
    <w:p w14:paraId="446FDA60" w14:textId="12195B76" w:rsidR="00427194" w:rsidRDefault="00427194" w:rsidP="00A017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-Roman"/>
          <w:color w:val="000000"/>
          <w:sz w:val="20"/>
          <w:szCs w:val="23"/>
          <w:lang w:bidi="fr-FR"/>
        </w:rPr>
      </w:pPr>
    </w:p>
    <w:p w14:paraId="71D67563" w14:textId="77777777" w:rsidR="00427194" w:rsidRPr="00F51294" w:rsidRDefault="00427194" w:rsidP="00A017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-Roman"/>
          <w:color w:val="000000"/>
          <w:sz w:val="20"/>
          <w:szCs w:val="23"/>
          <w:lang w:bidi="fr-FR"/>
        </w:rPr>
      </w:pPr>
    </w:p>
    <w:p w14:paraId="22EF67BA" w14:textId="77777777" w:rsidR="00427194" w:rsidRPr="00427194" w:rsidRDefault="00427194" w:rsidP="00A017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-Roman"/>
          <w:bCs/>
          <w:color w:val="000000"/>
          <w:sz w:val="22"/>
          <w:szCs w:val="25"/>
          <w:u w:val="single"/>
          <w:lang w:bidi="fr-FR"/>
        </w:rPr>
      </w:pPr>
    </w:p>
    <w:p w14:paraId="01E301FB" w14:textId="4B6247A8" w:rsidR="00427194" w:rsidRDefault="00427194" w:rsidP="004271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-Roman"/>
          <w:bCs/>
          <w:color w:val="000000"/>
          <w:sz w:val="22"/>
          <w:szCs w:val="25"/>
          <w:u w:val="single"/>
          <w:lang w:bidi="fr-FR"/>
        </w:rPr>
      </w:pPr>
      <w:r w:rsidRPr="00427194">
        <w:rPr>
          <w:rFonts w:cs="Times-Roman"/>
          <w:bCs/>
          <w:color w:val="000000"/>
          <w:sz w:val="22"/>
          <w:szCs w:val="25"/>
          <w:u w:val="single"/>
          <w:lang w:val="en-US" w:bidi="fr-FR"/>
        </w:rPr>
        <w:t>References</w:t>
      </w:r>
      <w:r>
        <w:rPr>
          <w:rFonts w:cs="Times-Roman"/>
          <w:bCs/>
          <w:color w:val="000000"/>
          <w:sz w:val="22"/>
          <w:szCs w:val="25"/>
          <w:u w:val="single"/>
          <w:lang w:bidi="fr-FR"/>
        </w:rPr>
        <w:t>:</w:t>
      </w:r>
    </w:p>
    <w:p w14:paraId="768C9EBD" w14:textId="32B21290" w:rsidR="00EE6380" w:rsidRDefault="00427194" w:rsidP="00392AE0">
      <w:pPr>
        <w:pStyle w:val="FootnoteText"/>
        <w:spacing w:line="276" w:lineRule="auto"/>
        <w:ind w:left="142"/>
        <w:jc w:val="both"/>
        <w:rPr>
          <w:rFonts w:ascii="Times New Roman" w:hAnsi="Times New Roman"/>
          <w:sz w:val="18"/>
          <w:szCs w:val="18"/>
          <w:lang w:val="en-GB"/>
        </w:rPr>
      </w:pPr>
      <w:r w:rsidRPr="007707CD">
        <w:rPr>
          <w:rFonts w:ascii="Times New Roman" w:hAnsi="Times New Roman"/>
          <w:sz w:val="18"/>
          <w:szCs w:val="18"/>
          <w:vertAlign w:val="superscript"/>
          <w:lang w:val="en-GB"/>
        </w:rPr>
        <w:t>1</w:t>
      </w:r>
      <w:r w:rsidRPr="007707CD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EE6380" w:rsidRPr="00EE6380">
        <w:rPr>
          <w:rFonts w:ascii="Times New Roman" w:hAnsi="Times New Roman"/>
          <w:sz w:val="18"/>
          <w:szCs w:val="18"/>
          <w:lang w:val="en-GB"/>
        </w:rPr>
        <w:t xml:space="preserve">B. Mahapatra, T. </w:t>
      </w:r>
      <w:proofErr w:type="spellStart"/>
      <w:r w:rsidR="00EE6380" w:rsidRPr="00EE6380">
        <w:rPr>
          <w:rFonts w:ascii="Times New Roman" w:hAnsi="Times New Roman"/>
          <w:sz w:val="18"/>
          <w:szCs w:val="18"/>
          <w:lang w:val="en-GB"/>
        </w:rPr>
        <w:t>Ruangkriengsin</w:t>
      </w:r>
      <w:proofErr w:type="spellEnd"/>
      <w:r w:rsidR="00EE6380" w:rsidRPr="00EE6380">
        <w:rPr>
          <w:rFonts w:ascii="Times New Roman" w:hAnsi="Times New Roman"/>
          <w:sz w:val="18"/>
          <w:szCs w:val="18"/>
          <w:lang w:val="en-GB"/>
        </w:rPr>
        <w:t xml:space="preserve">, H. A. Stone, and E. Boyko, </w:t>
      </w:r>
      <w:r w:rsidR="00EE6380" w:rsidRPr="00EE6380">
        <w:rPr>
          <w:rFonts w:ascii="Times New Roman" w:hAnsi="Times New Roman"/>
          <w:i/>
          <w:iCs/>
          <w:sz w:val="18"/>
          <w:szCs w:val="18"/>
          <w:lang w:val="en-GB"/>
        </w:rPr>
        <w:t>Viscoelastic fluid flow in a slowly varying planar contraction:</w:t>
      </w:r>
      <w:r w:rsidR="00392AE0">
        <w:rPr>
          <w:rFonts w:ascii="Times New Roman" w:hAnsi="Times New Roman"/>
          <w:sz w:val="18"/>
          <w:szCs w:val="18"/>
          <w:lang w:val="en-GB" w:bidi="it-IT"/>
        </w:rPr>
        <w:t xml:space="preserve"> </w:t>
      </w:r>
      <w:r w:rsidR="00EE6380" w:rsidRPr="00EE6380">
        <w:rPr>
          <w:rFonts w:ascii="Times New Roman" w:hAnsi="Times New Roman"/>
          <w:i/>
          <w:iCs/>
          <w:sz w:val="18"/>
          <w:szCs w:val="18"/>
          <w:lang w:val="en-GB"/>
        </w:rPr>
        <w:t xml:space="preserve">the role of finite extensibility on the pressure </w:t>
      </w:r>
      <w:proofErr w:type="gramStart"/>
      <w:r w:rsidR="00EE6380" w:rsidRPr="00EE6380">
        <w:rPr>
          <w:rFonts w:ascii="Times New Roman" w:hAnsi="Times New Roman"/>
          <w:i/>
          <w:iCs/>
          <w:sz w:val="18"/>
          <w:szCs w:val="18"/>
          <w:lang w:val="en-GB"/>
        </w:rPr>
        <w:t>drop</w:t>
      </w:r>
      <w:proofErr w:type="gramEnd"/>
      <w:r w:rsidR="00EE6380" w:rsidRPr="00EE6380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EE6380" w:rsidRPr="00EE6380">
        <w:rPr>
          <w:rFonts w:ascii="Times New Roman" w:hAnsi="Times New Roman"/>
          <w:i/>
          <w:iCs/>
          <w:sz w:val="18"/>
          <w:szCs w:val="18"/>
          <w:lang w:val="en-GB"/>
        </w:rPr>
        <w:t>J. Fluid Mech.</w:t>
      </w:r>
      <w:r w:rsidR="00EE6380" w:rsidRPr="00EE6380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EE6380" w:rsidRPr="00392AE0">
        <w:rPr>
          <w:rFonts w:ascii="Times New Roman" w:hAnsi="Times New Roman"/>
          <w:b/>
          <w:bCs/>
          <w:sz w:val="18"/>
          <w:szCs w:val="18"/>
          <w:lang w:val="en-GB"/>
        </w:rPr>
        <w:t>1009</w:t>
      </w:r>
      <w:r w:rsidR="00EE6380" w:rsidRPr="00EE6380">
        <w:rPr>
          <w:rFonts w:ascii="Times New Roman" w:hAnsi="Times New Roman"/>
          <w:sz w:val="18"/>
          <w:szCs w:val="18"/>
          <w:lang w:val="en-GB"/>
        </w:rPr>
        <w:t>, A12 (2025).</w:t>
      </w:r>
    </w:p>
    <w:p w14:paraId="747EFBF8" w14:textId="1747ED3E" w:rsidR="00392AE0" w:rsidRPr="007707CD" w:rsidRDefault="00392AE0" w:rsidP="00392AE0">
      <w:pPr>
        <w:pStyle w:val="FootnoteText"/>
        <w:spacing w:line="276" w:lineRule="auto"/>
        <w:ind w:left="142"/>
        <w:rPr>
          <w:rFonts w:ascii="Times New Roman" w:hAnsi="Times New Roman"/>
          <w:sz w:val="18"/>
          <w:szCs w:val="18"/>
          <w:lang w:val="en-GB" w:bidi="it-IT"/>
        </w:rPr>
      </w:pPr>
      <w:r w:rsidRPr="007707CD">
        <w:rPr>
          <w:rFonts w:ascii="Times New Roman" w:hAnsi="Times New Roman"/>
          <w:sz w:val="18"/>
          <w:szCs w:val="18"/>
          <w:vertAlign w:val="superscript"/>
          <w:lang w:val="en-GB"/>
        </w:rPr>
        <w:t>2</w:t>
      </w:r>
      <w:r w:rsidRPr="007707CD">
        <w:rPr>
          <w:rFonts w:ascii="Times New Roman" w:hAnsi="Times New Roman"/>
          <w:sz w:val="18"/>
          <w:szCs w:val="18"/>
          <w:lang w:val="en-GB"/>
        </w:rPr>
        <w:t xml:space="preserve"> </w:t>
      </w:r>
      <w:r w:rsidRPr="00392AE0">
        <w:rPr>
          <w:rFonts w:ascii="Times New Roman" w:hAnsi="Times New Roman"/>
          <w:sz w:val="18"/>
          <w:szCs w:val="18"/>
          <w:lang w:val="en-GB" w:bidi="it-IT"/>
        </w:rPr>
        <w:t>R</w:t>
      </w:r>
      <w:r>
        <w:rPr>
          <w:rFonts w:ascii="Times New Roman" w:hAnsi="Times New Roman"/>
          <w:sz w:val="18"/>
          <w:szCs w:val="18"/>
          <w:lang w:val="en-GB" w:bidi="it-IT"/>
        </w:rPr>
        <w:t>.</w:t>
      </w:r>
      <w:r w:rsidRPr="00392AE0">
        <w:rPr>
          <w:rFonts w:ascii="Times New Roman" w:hAnsi="Times New Roman"/>
          <w:sz w:val="18"/>
          <w:szCs w:val="18"/>
          <w:lang w:val="en-GB" w:bidi="it-IT"/>
        </w:rPr>
        <w:t xml:space="preserve"> </w:t>
      </w:r>
      <w:proofErr w:type="spellStart"/>
      <w:r w:rsidRPr="00392AE0">
        <w:rPr>
          <w:rFonts w:ascii="Times New Roman" w:hAnsi="Times New Roman"/>
          <w:sz w:val="18"/>
          <w:szCs w:val="18"/>
          <w:lang w:val="en-GB" w:bidi="it-IT"/>
        </w:rPr>
        <w:t>Shnapp</w:t>
      </w:r>
      <w:proofErr w:type="spellEnd"/>
      <w:r w:rsidRPr="00392AE0">
        <w:rPr>
          <w:rFonts w:ascii="Times New Roman" w:hAnsi="Times New Roman"/>
          <w:sz w:val="18"/>
          <w:szCs w:val="18"/>
          <w:lang w:val="en-GB" w:bidi="it-IT"/>
        </w:rPr>
        <w:t xml:space="preserve">, </w:t>
      </w:r>
      <w:proofErr w:type="gramStart"/>
      <w:r w:rsidRPr="00392AE0">
        <w:rPr>
          <w:rFonts w:ascii="Times New Roman" w:hAnsi="Times New Roman"/>
          <w:i/>
          <w:iCs/>
          <w:sz w:val="18"/>
          <w:szCs w:val="18"/>
          <w:lang w:val="en-GB" w:bidi="it-IT"/>
        </w:rPr>
        <w:t>How</w:t>
      </w:r>
      <w:proofErr w:type="gramEnd"/>
      <w:r w:rsidRPr="00392AE0">
        <w:rPr>
          <w:rFonts w:ascii="Times New Roman" w:hAnsi="Times New Roman"/>
          <w:i/>
          <w:iCs/>
          <w:sz w:val="18"/>
          <w:szCs w:val="18"/>
          <w:lang w:val="en-GB" w:bidi="it-IT"/>
        </w:rPr>
        <w:t xml:space="preserve"> velocity alignments reflect </w:t>
      </w:r>
      <w:proofErr w:type="spellStart"/>
      <w:r w:rsidRPr="00392AE0">
        <w:rPr>
          <w:rFonts w:ascii="Times New Roman" w:hAnsi="Times New Roman"/>
          <w:i/>
          <w:iCs/>
          <w:sz w:val="18"/>
          <w:szCs w:val="18"/>
          <w:lang w:val="en-GB" w:bidi="it-IT"/>
        </w:rPr>
        <w:t>Lagrangian</w:t>
      </w:r>
      <w:proofErr w:type="spellEnd"/>
      <w:r w:rsidRPr="00392AE0">
        <w:rPr>
          <w:rFonts w:ascii="Times New Roman" w:hAnsi="Times New Roman"/>
          <w:i/>
          <w:iCs/>
          <w:sz w:val="18"/>
          <w:szCs w:val="18"/>
          <w:lang w:val="en-GB" w:bidi="it-IT"/>
        </w:rPr>
        <w:t xml:space="preserve"> irreversibility in turbulence</w:t>
      </w:r>
      <w:r w:rsidRPr="00392AE0">
        <w:rPr>
          <w:rFonts w:ascii="Times New Roman" w:hAnsi="Times New Roman"/>
          <w:sz w:val="18"/>
          <w:szCs w:val="18"/>
          <w:lang w:val="en-GB" w:bidi="it-IT"/>
        </w:rPr>
        <w:t xml:space="preserve">, </w:t>
      </w:r>
      <w:r w:rsidRPr="00392AE0">
        <w:rPr>
          <w:rFonts w:ascii="Times New Roman" w:hAnsi="Times New Roman"/>
          <w:i/>
          <w:iCs/>
          <w:sz w:val="18"/>
          <w:szCs w:val="18"/>
          <w:lang w:val="en-GB" w:bidi="it-IT"/>
        </w:rPr>
        <w:t>Phys. Rev. Fluids</w:t>
      </w:r>
      <w:r w:rsidRPr="00392AE0">
        <w:rPr>
          <w:rFonts w:ascii="Times New Roman" w:hAnsi="Times New Roman"/>
          <w:sz w:val="18"/>
          <w:szCs w:val="18"/>
          <w:lang w:val="en-GB" w:bidi="it-IT"/>
        </w:rPr>
        <w:t xml:space="preserve"> </w:t>
      </w:r>
      <w:r w:rsidRPr="00392AE0">
        <w:rPr>
          <w:rFonts w:ascii="Times New Roman" w:hAnsi="Times New Roman"/>
          <w:b/>
          <w:bCs/>
          <w:sz w:val="18"/>
          <w:szCs w:val="18"/>
          <w:lang w:val="en-GB" w:bidi="it-IT"/>
        </w:rPr>
        <w:t>10</w:t>
      </w:r>
      <w:r w:rsidRPr="00392AE0">
        <w:rPr>
          <w:rFonts w:ascii="Times New Roman" w:hAnsi="Times New Roman"/>
          <w:sz w:val="18"/>
          <w:szCs w:val="18"/>
          <w:lang w:val="en-GB" w:bidi="it-IT"/>
        </w:rPr>
        <w:t>, L082601 (202</w:t>
      </w:r>
      <w:r>
        <w:rPr>
          <w:rFonts w:ascii="Times New Roman" w:hAnsi="Times New Roman"/>
          <w:sz w:val="18"/>
          <w:szCs w:val="18"/>
          <w:lang w:val="en-GB" w:bidi="it-IT"/>
        </w:rPr>
        <w:t>5</w:t>
      </w:r>
      <w:r w:rsidRPr="00392AE0">
        <w:rPr>
          <w:rFonts w:ascii="Times New Roman" w:hAnsi="Times New Roman"/>
          <w:sz w:val="18"/>
          <w:szCs w:val="18"/>
          <w:lang w:val="en-GB" w:bidi="it-IT"/>
        </w:rPr>
        <w:t>).</w:t>
      </w:r>
    </w:p>
    <w:p w14:paraId="76D01B78" w14:textId="3B219ED8" w:rsidR="00EE6380" w:rsidRPr="00EE6380" w:rsidRDefault="00392AE0" w:rsidP="00392AE0">
      <w:pPr>
        <w:pStyle w:val="FootnoteText"/>
        <w:spacing w:line="276" w:lineRule="auto"/>
        <w:ind w:left="142"/>
        <w:jc w:val="both"/>
        <w:rPr>
          <w:rFonts w:ascii="Times New Roman" w:hAnsi="Times New Roman"/>
          <w:sz w:val="18"/>
          <w:szCs w:val="18"/>
          <w:lang w:val="en-GB" w:bidi="it-IT"/>
        </w:rPr>
      </w:pPr>
      <w:r>
        <w:rPr>
          <w:rFonts w:ascii="Times New Roman" w:hAnsi="Times New Roman"/>
          <w:sz w:val="18"/>
          <w:szCs w:val="18"/>
          <w:vertAlign w:val="superscript"/>
          <w:lang w:val="en-GB"/>
        </w:rPr>
        <w:t>3</w:t>
      </w:r>
      <w:r w:rsidR="00427194" w:rsidRPr="007707CD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EE6380">
        <w:rPr>
          <w:rFonts w:ascii="Times New Roman" w:hAnsi="Times New Roman"/>
          <w:sz w:val="18"/>
          <w:szCs w:val="18"/>
          <w:lang w:val="en-GB"/>
        </w:rPr>
        <w:t xml:space="preserve">L. G. Leal, </w:t>
      </w:r>
      <w:r w:rsidR="00EE6380" w:rsidRPr="00EE6380">
        <w:rPr>
          <w:rFonts w:ascii="Times New Roman" w:hAnsi="Times New Roman"/>
          <w:i/>
          <w:iCs/>
          <w:sz w:val="18"/>
          <w:szCs w:val="18"/>
          <w:lang w:val="en-GB" w:bidi="it-IT"/>
        </w:rPr>
        <w:t>Advanced Transport Phenomena:</w:t>
      </w:r>
      <w:r w:rsidR="00EE6380">
        <w:rPr>
          <w:rFonts w:ascii="Times New Roman" w:hAnsi="Times New Roman"/>
          <w:i/>
          <w:iCs/>
          <w:sz w:val="18"/>
          <w:szCs w:val="18"/>
          <w:lang w:val="en-GB" w:bidi="it-IT"/>
        </w:rPr>
        <w:t xml:space="preserve"> </w:t>
      </w:r>
      <w:r w:rsidR="00EE6380" w:rsidRPr="00EE6380">
        <w:rPr>
          <w:rFonts w:ascii="Times New Roman" w:hAnsi="Times New Roman"/>
          <w:i/>
          <w:iCs/>
          <w:sz w:val="18"/>
          <w:szCs w:val="18"/>
          <w:lang w:val="en-GB" w:bidi="it-IT"/>
        </w:rPr>
        <w:t>Fluid Mechanics and Convective Transport Processes.</w:t>
      </w:r>
      <w:r w:rsidR="00EE6380">
        <w:rPr>
          <w:rFonts w:ascii="Times New Roman" w:hAnsi="Times New Roman"/>
          <w:i/>
          <w:iCs/>
          <w:sz w:val="18"/>
          <w:szCs w:val="18"/>
          <w:lang w:val="en-GB" w:bidi="it-IT"/>
        </w:rPr>
        <w:t xml:space="preserve"> </w:t>
      </w:r>
      <w:r w:rsidR="00EE6380" w:rsidRPr="00EE6380">
        <w:rPr>
          <w:rFonts w:ascii="Times New Roman" w:hAnsi="Times New Roman"/>
          <w:sz w:val="18"/>
          <w:szCs w:val="18"/>
          <w:lang w:val="en-GB" w:bidi="it-IT"/>
        </w:rPr>
        <w:t>Cambridge University Press</w:t>
      </w:r>
      <w:r w:rsidR="00EE6380">
        <w:rPr>
          <w:rFonts w:ascii="Times New Roman" w:hAnsi="Times New Roman"/>
          <w:sz w:val="18"/>
          <w:szCs w:val="18"/>
          <w:lang w:val="en-GB" w:bidi="it-IT"/>
        </w:rPr>
        <w:t xml:space="preserve"> (2007).</w:t>
      </w:r>
    </w:p>
    <w:p w14:paraId="5832FB68" w14:textId="10FFA8E6" w:rsidR="00A0175B" w:rsidRPr="000D224D" w:rsidRDefault="00A0175B" w:rsidP="000D224D">
      <w:pPr>
        <w:rPr>
          <w:sz w:val="18"/>
          <w:lang w:val="en-GB"/>
        </w:rPr>
      </w:pPr>
    </w:p>
    <w:sectPr w:rsidR="00A0175B" w:rsidRPr="000D224D" w:rsidSect="00A0175B">
      <w:headerReference w:type="default" r:id="rId8"/>
      <w:pgSz w:w="11900" w:h="16840"/>
      <w:pgMar w:top="964" w:right="1077" w:bottom="1418" w:left="1077" w:header="34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EE7D" w14:textId="77777777" w:rsidR="00CA23F8" w:rsidRDefault="00CA23F8">
      <w:r>
        <w:separator/>
      </w:r>
    </w:p>
  </w:endnote>
  <w:endnote w:type="continuationSeparator" w:id="0">
    <w:p w14:paraId="3E442472" w14:textId="77777777" w:rsidR="00CA23F8" w:rsidRDefault="00CA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2A4A" w14:textId="77777777" w:rsidR="00CA23F8" w:rsidRDefault="00CA23F8">
      <w:r>
        <w:separator/>
      </w:r>
    </w:p>
  </w:footnote>
  <w:footnote w:type="continuationSeparator" w:id="0">
    <w:p w14:paraId="11E7E9A6" w14:textId="77777777" w:rsidR="00CA23F8" w:rsidRDefault="00CA2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97C7D" w14:textId="2D1483B6" w:rsidR="003435A1" w:rsidRPr="00E025E3" w:rsidRDefault="00E025E3" w:rsidP="00E025E3">
    <w:pPr>
      <w:jc w:val="center"/>
      <w:rPr>
        <w:color w:val="000000"/>
        <w:sz w:val="19"/>
        <w:szCs w:val="19"/>
        <w:lang w:val="en-GB" w:eastAsia="en-GB"/>
      </w:rPr>
    </w:pPr>
    <w:r w:rsidRPr="00E025E3">
      <w:rPr>
        <w:color w:val="000000"/>
        <w:sz w:val="19"/>
        <w:szCs w:val="19"/>
        <w:lang w:val="en-GB" w:eastAsia="en-GB"/>
      </w:rPr>
      <w:t xml:space="preserve">Israeli Conference on Mechanical Engineering </w:t>
    </w:r>
    <w:r w:rsidR="000E6E3A" w:rsidRPr="00E025E3">
      <w:rPr>
        <w:color w:val="000000"/>
        <w:sz w:val="19"/>
        <w:szCs w:val="19"/>
        <w:lang w:val="en-GB" w:eastAsia="en-GB"/>
      </w:rPr>
      <w:t>2026</w:t>
    </w:r>
    <w:r w:rsidRPr="00E025E3">
      <w:rPr>
        <w:color w:val="000000"/>
        <w:sz w:val="19"/>
        <w:szCs w:val="19"/>
        <w:lang w:val="en-GB" w:eastAsia="en-GB"/>
      </w:rPr>
      <w:t xml:space="preserve"> </w:t>
    </w:r>
    <w:r w:rsidRPr="00E025E3">
      <w:rPr>
        <w:color w:val="000000"/>
        <w:sz w:val="19"/>
        <w:szCs w:val="19"/>
        <w:lang w:val="en-GB" w:eastAsia="en-GB"/>
      </w:rPr>
      <w:t>(ICME 2026)</w:t>
    </w:r>
    <w:r w:rsidR="000E6E3A" w:rsidRPr="00E025E3">
      <w:rPr>
        <w:color w:val="000000"/>
        <w:sz w:val="19"/>
        <w:szCs w:val="19"/>
        <w:lang w:val="en-GB" w:eastAsia="en-GB"/>
      </w:rPr>
      <w:t xml:space="preserve">, </w:t>
    </w:r>
    <w:r w:rsidRPr="00E025E3">
      <w:rPr>
        <w:color w:val="000000"/>
        <w:sz w:val="19"/>
        <w:szCs w:val="19"/>
        <w:lang w:val="en-GB" w:eastAsia="en-GB"/>
      </w:rPr>
      <w:t>13</w:t>
    </w:r>
    <w:r w:rsidR="000E6E3A" w:rsidRPr="00E025E3">
      <w:rPr>
        <w:color w:val="000000"/>
        <w:sz w:val="19"/>
        <w:szCs w:val="19"/>
        <w:lang w:val="en-GB" w:eastAsia="en-GB"/>
      </w:rPr>
      <w:t xml:space="preserve"> J</w:t>
    </w:r>
    <w:r w:rsidRPr="00E025E3">
      <w:rPr>
        <w:color w:val="000000"/>
        <w:sz w:val="19"/>
        <w:szCs w:val="19"/>
        <w:lang w:val="en-GB" w:eastAsia="en-GB"/>
      </w:rPr>
      <w:t>uly</w:t>
    </w:r>
    <w:r w:rsidR="000E6E3A" w:rsidRPr="00E025E3">
      <w:rPr>
        <w:color w:val="000000"/>
        <w:sz w:val="19"/>
        <w:szCs w:val="19"/>
        <w:lang w:val="en-GB" w:eastAsia="en-GB"/>
      </w:rPr>
      <w:t xml:space="preserve"> 2026, </w:t>
    </w:r>
    <w:r w:rsidRPr="00E025E3">
      <w:rPr>
        <w:color w:val="000000"/>
        <w:sz w:val="19"/>
        <w:szCs w:val="19"/>
        <w:lang w:val="en-GB" w:eastAsia="en-GB"/>
      </w:rPr>
      <w:t>Technion - Israel Institute of Technology</w:t>
    </w:r>
  </w:p>
  <w:p w14:paraId="62B88B46" w14:textId="65220ED0" w:rsidR="00A0175B" w:rsidRDefault="00A0175B" w:rsidP="00A0175B">
    <w:pPr>
      <w:ind w:right="-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5318E"/>
    <w:multiLevelType w:val="hybridMultilevel"/>
    <w:tmpl w:val="5F1A0426"/>
    <w:lvl w:ilvl="0" w:tplc="6972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C5772"/>
    <w:multiLevelType w:val="hybridMultilevel"/>
    <w:tmpl w:val="DDA813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62"/>
    <w:rsid w:val="000D224D"/>
    <w:rsid w:val="000E6E3A"/>
    <w:rsid w:val="00197216"/>
    <w:rsid w:val="001F0F0C"/>
    <w:rsid w:val="00284609"/>
    <w:rsid w:val="002F0FBA"/>
    <w:rsid w:val="003272CD"/>
    <w:rsid w:val="003435A1"/>
    <w:rsid w:val="00367C9C"/>
    <w:rsid w:val="00373AB1"/>
    <w:rsid w:val="00392AE0"/>
    <w:rsid w:val="003C3C26"/>
    <w:rsid w:val="00421F55"/>
    <w:rsid w:val="00427194"/>
    <w:rsid w:val="00427D11"/>
    <w:rsid w:val="004C5175"/>
    <w:rsid w:val="004C5562"/>
    <w:rsid w:val="005F4367"/>
    <w:rsid w:val="006364BC"/>
    <w:rsid w:val="006A2235"/>
    <w:rsid w:val="00960F7D"/>
    <w:rsid w:val="009F739B"/>
    <w:rsid w:val="00A0175B"/>
    <w:rsid w:val="00AF00C3"/>
    <w:rsid w:val="00B27DF8"/>
    <w:rsid w:val="00C67C73"/>
    <w:rsid w:val="00C94F68"/>
    <w:rsid w:val="00CA23F8"/>
    <w:rsid w:val="00E025E3"/>
    <w:rsid w:val="00EE6380"/>
    <w:rsid w:val="00F51E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E18F01C"/>
  <w15:chartTrackingRefBased/>
  <w15:docId w15:val="{5F95363B-7E9C-4359-8296-E653C4C5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584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75845"/>
    <w:pPr>
      <w:tabs>
        <w:tab w:val="center" w:pos="4536"/>
        <w:tab w:val="right" w:pos="9072"/>
      </w:tabs>
    </w:pPr>
  </w:style>
  <w:style w:type="paragraph" w:customStyle="1" w:styleId="p1">
    <w:name w:val="p1"/>
    <w:basedOn w:val="Normal"/>
    <w:rsid w:val="000D224D"/>
    <w:rPr>
      <w:rFonts w:ascii="Helvetica" w:hAnsi="Helvetica"/>
      <w:color w:val="000000"/>
      <w:sz w:val="15"/>
      <w:szCs w:val="15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E6E3A"/>
    <w:rPr>
      <w:sz w:val="24"/>
      <w:szCs w:val="24"/>
      <w:lang w:val="fr-FR" w:eastAsia="fr-FR"/>
    </w:rPr>
  </w:style>
  <w:style w:type="character" w:customStyle="1" w:styleId="s1">
    <w:name w:val="s1"/>
    <w:basedOn w:val="DefaultParagraphFont"/>
    <w:rsid w:val="000E6E3A"/>
    <w:rPr>
      <w:rFonts w:ascii="Helvetica" w:hAnsi="Helvetica" w:hint="default"/>
      <w:sz w:val="15"/>
      <w:szCs w:val="15"/>
    </w:rPr>
  </w:style>
  <w:style w:type="paragraph" w:styleId="FootnoteText">
    <w:name w:val="footnote text"/>
    <w:basedOn w:val="Normal"/>
    <w:link w:val="FootnoteTextChar"/>
    <w:semiHidden/>
    <w:rsid w:val="00427194"/>
    <w:rPr>
      <w:rFonts w:ascii="Times" w:eastAsia="Times" w:hAnsi="Times"/>
      <w:szCs w:val="20"/>
      <w:lang w:val="sv-SE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427194"/>
    <w:rPr>
      <w:rFonts w:ascii="Times" w:eastAsia="Times" w:hAnsi="Times"/>
      <w:sz w:val="24"/>
      <w:lang w:val="sv-SE" w:eastAsia="de-DE"/>
    </w:rPr>
  </w:style>
  <w:style w:type="paragraph" w:styleId="ListParagraph">
    <w:name w:val="List Paragraph"/>
    <w:basedOn w:val="Normal"/>
    <w:uiPriority w:val="72"/>
    <w:qFormat/>
    <w:rsid w:val="00392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THEORY OF EVERYTHING</vt:lpstr>
    </vt:vector>
  </TitlesOfParts>
  <Company>pmmh</Company>
  <LinksUpToDate>false</LinksUpToDate>
  <CharactersWithSpaces>2258</CharactersWithSpaces>
  <SharedDoc>false</SharedDoc>
  <HLinks>
    <vt:vector size="6" baseType="variant">
      <vt:variant>
        <vt:i4>7667802</vt:i4>
      </vt:variant>
      <vt:variant>
        <vt:i4>2442</vt:i4>
      </vt:variant>
      <vt:variant>
        <vt:i4>1025</vt:i4>
      </vt:variant>
      <vt:variant>
        <vt:i4>1</vt:i4>
      </vt:variant>
      <vt:variant>
        <vt:lpwstr>LastName_FirstName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Boyko</dc:creator>
  <cp:keywords/>
  <cp:lastModifiedBy>Evgeniy Boyko</cp:lastModifiedBy>
  <cp:revision>3</cp:revision>
  <cp:lastPrinted>2015-01-19T17:25:00Z</cp:lastPrinted>
  <dcterms:created xsi:type="dcterms:W3CDTF">2026-03-12T05:30:00Z</dcterms:created>
  <dcterms:modified xsi:type="dcterms:W3CDTF">2026-03-12T05:31:00Z</dcterms:modified>
</cp:coreProperties>
</file>